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D8" w:rsidRPr="00C04C6E" w:rsidRDefault="00101ED8" w:rsidP="00101ED8">
      <w:pPr>
        <w:spacing w:after="0" w:line="240" w:lineRule="auto"/>
        <w:jc w:val="both"/>
        <w:rPr>
          <w:rFonts w:ascii="Times New Roman" w:eastAsia="Times New Roman" w:hAnsi="Times New Roman" w:cs="Times New Roman"/>
          <w:sz w:val="24"/>
          <w:szCs w:val="24"/>
          <w:lang w:eastAsia="it-IT"/>
        </w:rPr>
      </w:pPr>
      <w:r w:rsidRPr="00C04C6E">
        <w:rPr>
          <w:rFonts w:ascii="Times New Roman" w:eastAsia="Times New Roman" w:hAnsi="Times New Roman" w:cs="Times New Roman"/>
          <w:sz w:val="24"/>
          <w:szCs w:val="24"/>
          <w:lang w:eastAsia="it-IT"/>
        </w:rPr>
        <w:t xml:space="preserve">Riferimenti normativi ai sensi dell’art.12 c.1 d. </w:t>
      </w:r>
      <w:proofErr w:type="spellStart"/>
      <w:r w:rsidRPr="00C04C6E">
        <w:rPr>
          <w:rFonts w:ascii="Times New Roman" w:eastAsia="Times New Roman" w:hAnsi="Times New Roman" w:cs="Times New Roman"/>
          <w:sz w:val="24"/>
          <w:szCs w:val="24"/>
          <w:lang w:eastAsia="it-IT"/>
        </w:rPr>
        <w:t>lgs</w:t>
      </w:r>
      <w:proofErr w:type="spellEnd"/>
      <w:r w:rsidRPr="00C04C6E">
        <w:rPr>
          <w:rFonts w:ascii="Times New Roman" w:eastAsia="Times New Roman" w:hAnsi="Times New Roman" w:cs="Times New Roman"/>
          <w:sz w:val="24"/>
          <w:szCs w:val="24"/>
          <w:lang w:eastAsia="it-IT"/>
        </w:rPr>
        <w:t xml:space="preserve"> n. 33/2013</w:t>
      </w:r>
    </w:p>
    <w:p w:rsidR="00101ED8" w:rsidRPr="00C04C6E" w:rsidRDefault="00101ED8" w:rsidP="00101ED8">
      <w:pPr>
        <w:spacing w:after="0" w:line="240" w:lineRule="auto"/>
        <w:jc w:val="both"/>
        <w:rPr>
          <w:rFonts w:ascii="Times New Roman" w:eastAsia="Times New Roman" w:hAnsi="Times New Roman" w:cs="Times New Roman"/>
          <w:sz w:val="24"/>
          <w:szCs w:val="24"/>
          <w:lang w:eastAsia="it-IT"/>
        </w:rPr>
      </w:pPr>
    </w:p>
    <w:p w:rsidR="00101ED8" w:rsidRDefault="007C5031" w:rsidP="00101ED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Agosto 2022</w:t>
      </w:r>
    </w:p>
    <w:p w:rsidR="00101ED8" w:rsidRPr="00C04C6E" w:rsidRDefault="00101ED8" w:rsidP="00101ED8">
      <w:pPr>
        <w:spacing w:after="0" w:line="240" w:lineRule="auto"/>
        <w:jc w:val="both"/>
        <w:rPr>
          <w:rFonts w:ascii="Times New Roman" w:eastAsia="Times New Roman" w:hAnsi="Times New Roman" w:cs="Times New Roman"/>
          <w:sz w:val="24"/>
          <w:szCs w:val="24"/>
          <w:lang w:eastAsia="it-IT"/>
        </w:rPr>
      </w:pPr>
    </w:p>
    <w:p w:rsidR="00412D8C" w:rsidRDefault="00101ED8">
      <w:pPr>
        <w:rPr>
          <w:rFonts w:ascii="Times New Roman" w:hAnsi="Times New Roman" w:cs="Times New Roman"/>
        </w:rPr>
      </w:pPr>
      <w:r>
        <w:rPr>
          <w:rFonts w:ascii="Times New Roman" w:hAnsi="Times New Roman" w:cs="Times New Roman"/>
        </w:rPr>
        <w:t xml:space="preserve">Normativa Nazionale </w:t>
      </w:r>
    </w:p>
    <w:p w:rsidR="007C5031" w:rsidRPr="007C5031" w:rsidRDefault="007C5031" w:rsidP="007C5031">
      <w:pPr>
        <w:rPr>
          <w:b/>
          <w:bCs/>
        </w:rPr>
      </w:pPr>
      <w:hyperlink r:id="rId4" w:history="1">
        <w:r w:rsidRPr="007C5031">
          <w:rPr>
            <w:rStyle w:val="Collegamentoipertestuale"/>
            <w:b/>
            <w:bCs/>
          </w:rPr>
          <w:t>COMUNICATO  </w:t>
        </w:r>
      </w:hyperlink>
    </w:p>
    <w:p w:rsidR="007C5031" w:rsidRPr="007C5031" w:rsidRDefault="007C5031" w:rsidP="007C5031">
      <w:pPr>
        <w:rPr>
          <w:vanish/>
          <w:specVanish/>
        </w:rPr>
      </w:pPr>
      <w:r w:rsidRPr="007C5031">
        <w:t xml:space="preserve">Avvio del procedimento finalizzato alla verifica delle condizioni per il mantenimento della </w:t>
      </w:r>
      <w:proofErr w:type="spellStart"/>
      <w:r w:rsidRPr="007C5031">
        <w:t>validita'</w:t>
      </w:r>
      <w:proofErr w:type="spellEnd"/>
      <w:r w:rsidRPr="007C5031">
        <w:t xml:space="preserve"> delle autorizzazioni come presidi medico chirurgici dei prodotti destinati alla disinfestazione della cute integra prima di un trattamento medico. (22A04483) </w:t>
      </w:r>
      <w:hyperlink r:id="rId5" w:tgtFrame="_blank" w:history="1">
        <w:r w:rsidRPr="007C5031">
          <w:rPr>
            <w:rStyle w:val="Collegamentoipertestuale"/>
          </w:rPr>
          <w:t>(GU Serie Gen</w:t>
        </w:r>
        <w:r w:rsidRPr="007C5031">
          <w:rPr>
            <w:rStyle w:val="Collegamentoipertestuale"/>
          </w:rPr>
          <w:t>erale n.185 del 09-08-2022)</w:t>
        </w:r>
      </w:hyperlink>
    </w:p>
    <w:p w:rsidR="007C5031" w:rsidRDefault="007C5031">
      <w:pPr>
        <w:rPr>
          <w:rFonts w:ascii="Times New Roman" w:hAnsi="Times New Roman" w:cs="Times New Roman"/>
        </w:rPr>
      </w:pPr>
    </w:p>
    <w:p w:rsidR="007C5031" w:rsidRPr="007C5031" w:rsidRDefault="007C5031">
      <w:pPr>
        <w:rPr>
          <w:rFonts w:ascii="Times New Roman" w:hAnsi="Times New Roman" w:cs="Times New Roman"/>
          <w:vanish/>
          <w:specVanish/>
        </w:rPr>
      </w:pPr>
      <w:r>
        <w:rPr>
          <w:rFonts w:ascii="Times New Roman" w:hAnsi="Times New Roman" w:cs="Times New Roman"/>
        </w:rPr>
        <w:t xml:space="preserve"> </w:t>
      </w:r>
    </w:p>
    <w:p w:rsidR="00101ED8" w:rsidRDefault="007C5031">
      <w:pPr>
        <w:rPr>
          <w:rFonts w:ascii="Times New Roman" w:hAnsi="Times New Roman" w:cs="Times New Roman"/>
        </w:rPr>
      </w:pPr>
      <w:r>
        <w:rPr>
          <w:rFonts w:ascii="Times New Roman" w:hAnsi="Times New Roman" w:cs="Times New Roman"/>
        </w:rPr>
        <w:t xml:space="preserve"> Normativa regionale </w:t>
      </w:r>
    </w:p>
    <w:p w:rsidR="007C5031" w:rsidRDefault="007C5031">
      <w:pPr>
        <w:rPr>
          <w:rFonts w:ascii="Times New Roman" w:hAnsi="Times New Roman" w:cs="Times New Roman"/>
        </w:rPr>
      </w:pPr>
      <w:hyperlink r:id="rId6" w:history="1">
        <w:r w:rsidRPr="007C5031">
          <w:rPr>
            <w:rStyle w:val="Collegamentoipertestuale"/>
            <w:rFonts w:ascii="Times New Roman" w:hAnsi="Times New Roman" w:cs="Times New Roman"/>
          </w:rPr>
          <w:t>DECRETO n. 657 del 27 luglio 2022.</w:t>
        </w:r>
      </w:hyperlink>
      <w:r w:rsidRPr="007C5031">
        <w:rPr>
          <w:rFonts w:ascii="Times New Roman" w:hAnsi="Times New Roman" w:cs="Times New Roman"/>
        </w:rPr>
        <w:t xml:space="preserve"> </w:t>
      </w:r>
    </w:p>
    <w:p w:rsidR="007C5031" w:rsidRDefault="007C5031">
      <w:pPr>
        <w:rPr>
          <w:rFonts w:ascii="Times New Roman" w:hAnsi="Times New Roman" w:cs="Times New Roman"/>
        </w:rPr>
      </w:pPr>
      <w:r w:rsidRPr="007C5031">
        <w:rPr>
          <w:rFonts w:ascii="Times New Roman" w:hAnsi="Times New Roman" w:cs="Times New Roman"/>
        </w:rPr>
        <w:t xml:space="preserve">Aggiornamento e rimodulazione delle tabelle di ripartizione dei limiti di spesa per l’attuazione delle modalità organizzative dedicate alle attività di recupero delle Liste di attesa di cui al D.A. n. 334 del 27 aprile 2022 . . . . . . . . . . . . . . . . . . . . . . . . . . . . . . . . . . . . </w:t>
      </w:r>
      <w:proofErr w:type="gramStart"/>
      <w:r w:rsidRPr="007C5031">
        <w:rPr>
          <w:rFonts w:ascii="Times New Roman" w:hAnsi="Times New Roman" w:cs="Times New Roman"/>
        </w:rPr>
        <w:t>. . . .</w:t>
      </w:r>
      <w:proofErr w:type="gramEnd"/>
      <w:r w:rsidRPr="007C5031">
        <w:rPr>
          <w:rFonts w:ascii="Times New Roman" w:hAnsi="Times New Roman" w:cs="Times New Roman"/>
        </w:rPr>
        <w:t xml:space="preserve"> . pag. 46</w:t>
      </w:r>
    </w:p>
    <w:p w:rsidR="007C5031" w:rsidRDefault="007C5031">
      <w:pPr>
        <w:rPr>
          <w:rFonts w:ascii="Times New Roman" w:hAnsi="Times New Roman" w:cs="Times New Roman"/>
        </w:rPr>
      </w:pPr>
      <w:hyperlink r:id="rId7" w:history="1">
        <w:r w:rsidRPr="007C5031">
          <w:rPr>
            <w:rStyle w:val="Collegamentoipertestuale"/>
            <w:rFonts w:ascii="Times New Roman" w:hAnsi="Times New Roman" w:cs="Times New Roman"/>
          </w:rPr>
          <w:t>DECRETO PRESIDENZIALE n. 564 del 28 luglio 2022.</w:t>
        </w:r>
      </w:hyperlink>
    </w:p>
    <w:p w:rsidR="007C5031" w:rsidRDefault="007C5031">
      <w:pPr>
        <w:rPr>
          <w:rFonts w:ascii="Times New Roman" w:hAnsi="Times New Roman" w:cs="Times New Roman"/>
        </w:rPr>
      </w:pPr>
      <w:r w:rsidRPr="007C5031">
        <w:rPr>
          <w:rFonts w:ascii="Times New Roman" w:hAnsi="Times New Roman" w:cs="Times New Roman"/>
        </w:rPr>
        <w:t xml:space="preserve"> Soluzioni tecniche/amministrative per l'attuazione del Contratto Istituzionale di Sviluppo (CIS) del 30 maggio 2022, concernente la realizzazione degli interventi finanziati nell’ambito del Piano nazionale di ripresa e resilienza (PNRR) - Missione 6 e del Piano nazionale per gli investimenti complementari (PNC) - Autorizzazione per la predisposizione di puntuali provvedimenti amministrativi di delega per gli Enti del Servizio sanitario regionale (SSR) per lo svolgimento di specifiche attività finalizzate alla realizzazione degli interventi in base alla relativa competenza territoriale - Nomina dei Soggetti regionali deputati al coordinamento ed alla vigilanza dell'attuazione del Programma operativo regionale (POR) - Costituzione della Struttura tecnica regionale di supporto al “Referente unico della Parte regionale” . pag. 6</w:t>
      </w:r>
    </w:p>
    <w:p w:rsidR="007C5031" w:rsidRDefault="007C5031">
      <w:pPr>
        <w:rPr>
          <w:rFonts w:ascii="Times New Roman" w:hAnsi="Times New Roman" w:cs="Times New Roman"/>
        </w:rPr>
      </w:pPr>
      <w:hyperlink r:id="rId8" w:history="1">
        <w:r w:rsidRPr="007C5031">
          <w:rPr>
            <w:rStyle w:val="Collegamentoipertestuale"/>
            <w:rFonts w:ascii="Times New Roman" w:hAnsi="Times New Roman" w:cs="Times New Roman"/>
          </w:rPr>
          <w:t>Assessorato alla salute:</w:t>
        </w:r>
      </w:hyperlink>
    </w:p>
    <w:p w:rsidR="007C5031" w:rsidRDefault="007C5031">
      <w:pPr>
        <w:rPr>
          <w:rFonts w:ascii="Times New Roman" w:hAnsi="Times New Roman" w:cs="Times New Roman"/>
        </w:rPr>
      </w:pPr>
      <w:r w:rsidRPr="007C5031">
        <w:rPr>
          <w:rFonts w:ascii="Times New Roman" w:hAnsi="Times New Roman" w:cs="Times New Roman"/>
        </w:rPr>
        <w:t xml:space="preserve">Provvedimenti concernenti iscrizione di società farmaceutiche nel registro dei portatori di interesse dell’Assessorato della salute . . . . . . . . . . . . . . . . . . . . . . . . </w:t>
      </w:r>
      <w:proofErr w:type="gramStart"/>
      <w:r w:rsidRPr="007C5031">
        <w:rPr>
          <w:rFonts w:ascii="Times New Roman" w:hAnsi="Times New Roman" w:cs="Times New Roman"/>
        </w:rPr>
        <w:t>. . . .</w:t>
      </w:r>
      <w:proofErr w:type="gramEnd"/>
      <w:r w:rsidRPr="007C5031">
        <w:rPr>
          <w:rFonts w:ascii="Times New Roman" w:hAnsi="Times New Roman" w:cs="Times New Roman"/>
        </w:rPr>
        <w:t xml:space="preserve"> . pag. 58</w:t>
      </w:r>
    </w:p>
    <w:p w:rsidR="007C5031" w:rsidRDefault="007C5031">
      <w:pPr>
        <w:rPr>
          <w:rFonts w:ascii="Times New Roman" w:hAnsi="Times New Roman" w:cs="Times New Roman"/>
        </w:rPr>
      </w:pPr>
    </w:p>
    <w:p w:rsidR="007C5031" w:rsidRDefault="007C5031">
      <w:pPr>
        <w:rPr>
          <w:rFonts w:ascii="Times New Roman" w:hAnsi="Times New Roman" w:cs="Times New Roman"/>
        </w:rPr>
      </w:pPr>
      <w:hyperlink r:id="rId9" w:history="1">
        <w:r w:rsidRPr="007C5031">
          <w:rPr>
            <w:rStyle w:val="Collegamentoipertestuale"/>
            <w:rFonts w:ascii="Times New Roman" w:hAnsi="Times New Roman" w:cs="Times New Roman"/>
          </w:rPr>
          <w:t>DECRETO n. 675 del 29 luglio 2022.</w:t>
        </w:r>
      </w:hyperlink>
      <w:r w:rsidRPr="007C5031">
        <w:rPr>
          <w:rFonts w:ascii="Times New Roman" w:hAnsi="Times New Roman" w:cs="Times New Roman"/>
        </w:rPr>
        <w:t xml:space="preserve"> </w:t>
      </w:r>
    </w:p>
    <w:p w:rsidR="007C5031" w:rsidRDefault="007C5031">
      <w:pPr>
        <w:rPr>
          <w:rFonts w:ascii="Times New Roman" w:hAnsi="Times New Roman" w:cs="Times New Roman"/>
        </w:rPr>
      </w:pPr>
      <w:r w:rsidRPr="007C5031">
        <w:rPr>
          <w:rFonts w:ascii="Times New Roman" w:hAnsi="Times New Roman" w:cs="Times New Roman"/>
        </w:rPr>
        <w:t>Contratto istituzionale di sviluppo (CIS) del 30 maggio 2022, concernente la realizzazione degli interventi finanziati nell’ambito del Piano nazionale di ripresa e resilienza (PNRR) - Missione 6 e del Piano nazionale per gli investimenti complementari (PNC) - Delega all’Azienda Ospedaliera Universitaria Policlinico “</w:t>
      </w:r>
      <w:proofErr w:type="spellStart"/>
      <w:r w:rsidRPr="007C5031">
        <w:rPr>
          <w:rFonts w:ascii="Times New Roman" w:hAnsi="Times New Roman" w:cs="Times New Roman"/>
        </w:rPr>
        <w:t>Rodolico</w:t>
      </w:r>
      <w:proofErr w:type="spellEnd"/>
      <w:r w:rsidRPr="007C5031">
        <w:rPr>
          <w:rFonts w:ascii="Times New Roman" w:hAnsi="Times New Roman" w:cs="Times New Roman"/>
        </w:rPr>
        <w:t>-San Marco” di Catania per lo svolgimento di specifiche attività finalizzate alla realizzazione degli interventi in base alla relativa competenza territoriale</w:t>
      </w:r>
    </w:p>
    <w:p w:rsidR="007C5031" w:rsidRDefault="007C5031">
      <w:pPr>
        <w:rPr>
          <w:rFonts w:ascii="Times New Roman" w:hAnsi="Times New Roman" w:cs="Times New Roman"/>
        </w:rPr>
      </w:pPr>
    </w:p>
    <w:p w:rsidR="007C5031" w:rsidRDefault="00091E59">
      <w:pPr>
        <w:rPr>
          <w:rFonts w:ascii="Times New Roman" w:hAnsi="Times New Roman" w:cs="Times New Roman"/>
        </w:rPr>
      </w:pPr>
      <w:hyperlink r:id="rId10" w:history="1">
        <w:r w:rsidR="007C5031" w:rsidRPr="00091E59">
          <w:rPr>
            <w:rStyle w:val="Collegamentoipertestuale"/>
            <w:rFonts w:ascii="Times New Roman" w:hAnsi="Times New Roman" w:cs="Times New Roman"/>
          </w:rPr>
          <w:t>DECRETO n. 675 del 29 luglio 2022.</w:t>
        </w:r>
      </w:hyperlink>
    </w:p>
    <w:p w:rsidR="007C5031" w:rsidRDefault="007C5031">
      <w:pPr>
        <w:rPr>
          <w:rFonts w:ascii="Times New Roman" w:hAnsi="Times New Roman" w:cs="Times New Roman"/>
        </w:rPr>
      </w:pPr>
      <w:r w:rsidRPr="007C5031">
        <w:rPr>
          <w:rFonts w:ascii="Times New Roman" w:hAnsi="Times New Roman" w:cs="Times New Roman"/>
        </w:rPr>
        <w:t xml:space="preserve"> Contratto istituzionale di sviluppo (CIS) del 30 maggio 2022, concernente la realizzazione degli interventi finanziati nell’ambito del Piano nazionale di ripresa e resilienza (PNRR) - Missione 6 e del Piano nazionale per gli investimenti complementari (PNC) - Delega all’Azienda Ospedaliera Universitaria Policlinico “</w:t>
      </w:r>
      <w:proofErr w:type="spellStart"/>
      <w:r w:rsidRPr="007C5031">
        <w:rPr>
          <w:rFonts w:ascii="Times New Roman" w:hAnsi="Times New Roman" w:cs="Times New Roman"/>
        </w:rPr>
        <w:t>Rodolico</w:t>
      </w:r>
      <w:proofErr w:type="spellEnd"/>
      <w:r w:rsidRPr="007C5031">
        <w:rPr>
          <w:rFonts w:ascii="Times New Roman" w:hAnsi="Times New Roman" w:cs="Times New Roman"/>
        </w:rPr>
        <w:t>-San Marco” di Catania per lo svolgimento di specifiche attività finalizzate alla realizzazione degli interventi in base alla relativa competenza territoriale . . . . . . . . . . . . . . . . . . . . pag. 145</w:t>
      </w:r>
    </w:p>
    <w:p w:rsidR="00091E59" w:rsidRDefault="00091E59">
      <w:pPr>
        <w:rPr>
          <w:rFonts w:ascii="Times New Roman" w:hAnsi="Times New Roman" w:cs="Times New Roman"/>
        </w:rPr>
      </w:pPr>
    </w:p>
    <w:p w:rsidR="00091E59" w:rsidRDefault="00091E59">
      <w:pPr>
        <w:rPr>
          <w:rFonts w:ascii="Times New Roman" w:hAnsi="Times New Roman" w:cs="Times New Roman"/>
        </w:rPr>
      </w:pPr>
      <w:hyperlink r:id="rId11" w:history="1">
        <w:r w:rsidRPr="00091E59">
          <w:rPr>
            <w:rStyle w:val="Collegamentoipertestuale"/>
            <w:rFonts w:ascii="Times New Roman" w:hAnsi="Times New Roman" w:cs="Times New Roman"/>
          </w:rPr>
          <w:t>LEGGE 10 agosto 2022, n. 16</w:t>
        </w:r>
      </w:hyperlink>
      <w:r w:rsidRPr="00091E59">
        <w:rPr>
          <w:rFonts w:ascii="Times New Roman" w:hAnsi="Times New Roman" w:cs="Times New Roman"/>
        </w:rPr>
        <w:t>.</w:t>
      </w:r>
    </w:p>
    <w:p w:rsidR="00091E59" w:rsidRDefault="00091E59">
      <w:pPr>
        <w:rPr>
          <w:rFonts w:ascii="Times New Roman" w:hAnsi="Times New Roman" w:cs="Times New Roman"/>
        </w:rPr>
      </w:pPr>
      <w:r w:rsidRPr="00091E59">
        <w:rPr>
          <w:rFonts w:ascii="Times New Roman" w:hAnsi="Times New Roman" w:cs="Times New Roman"/>
        </w:rPr>
        <w:lastRenderedPageBreak/>
        <w:t xml:space="preserve"> Modifiche alla legge regionale 25 maggio 2022, n. 13 e alla legge regionale 25 maggio 2022, n. 14. Variazioni al Bilancio di previsione della Regione siciliana per il triennio 2022/2024. Disposizioni varie.</w:t>
      </w:r>
    </w:p>
    <w:p w:rsidR="00091E59" w:rsidRDefault="00091E59">
      <w:pPr>
        <w:rPr>
          <w:rFonts w:ascii="Times New Roman" w:hAnsi="Times New Roman" w:cs="Times New Roman"/>
        </w:rPr>
      </w:pPr>
    </w:p>
    <w:p w:rsidR="00091E59" w:rsidRDefault="00091E59">
      <w:pPr>
        <w:rPr>
          <w:rFonts w:ascii="Times New Roman" w:hAnsi="Times New Roman" w:cs="Times New Roman"/>
        </w:rPr>
      </w:pPr>
      <w:hyperlink r:id="rId12" w:history="1">
        <w:r w:rsidRPr="00091E59">
          <w:rPr>
            <w:rStyle w:val="Collegamentoipertestuale"/>
            <w:rFonts w:ascii="Times New Roman" w:hAnsi="Times New Roman" w:cs="Times New Roman"/>
          </w:rPr>
          <w:t>DECRETO n. 659 del 27 luglio 2022.</w:t>
        </w:r>
      </w:hyperlink>
      <w:r w:rsidRPr="00091E59">
        <w:rPr>
          <w:rFonts w:ascii="Times New Roman" w:hAnsi="Times New Roman" w:cs="Times New Roman"/>
        </w:rPr>
        <w:t xml:space="preserve"> </w:t>
      </w:r>
    </w:p>
    <w:p w:rsidR="00091E59" w:rsidRDefault="00091E59">
      <w:pPr>
        <w:rPr>
          <w:rFonts w:ascii="Times New Roman" w:hAnsi="Times New Roman" w:cs="Times New Roman"/>
        </w:rPr>
      </w:pPr>
      <w:r w:rsidRPr="00091E59">
        <w:rPr>
          <w:rFonts w:ascii="Times New Roman" w:hAnsi="Times New Roman" w:cs="Times New Roman"/>
        </w:rPr>
        <w:t xml:space="preserve">Costituzione del Tavolo regionale per l’applicazione dei “Modelli e standard per lo sviluppo dell’assistenza territoriale nel Servizio sanitario nazionale” in Sicilia . . . . . . . . . . . . . . . . . . . . . . . . . . . . . . . . . . . . </w:t>
      </w:r>
      <w:proofErr w:type="gramStart"/>
      <w:r w:rsidRPr="00091E59">
        <w:rPr>
          <w:rFonts w:ascii="Times New Roman" w:hAnsi="Times New Roman" w:cs="Times New Roman"/>
        </w:rPr>
        <w:t>. . . .</w:t>
      </w:r>
      <w:proofErr w:type="gramEnd"/>
      <w:r w:rsidRPr="00091E59">
        <w:rPr>
          <w:rFonts w:ascii="Times New Roman" w:hAnsi="Times New Roman" w:cs="Times New Roman"/>
        </w:rPr>
        <w:t xml:space="preserve"> . pag. 56</w:t>
      </w:r>
    </w:p>
    <w:p w:rsidR="00091E59" w:rsidRDefault="00091E59">
      <w:pPr>
        <w:rPr>
          <w:rFonts w:ascii="Times New Roman" w:hAnsi="Times New Roman" w:cs="Times New Roman"/>
        </w:rPr>
      </w:pPr>
    </w:p>
    <w:p w:rsidR="00091E59" w:rsidRDefault="00091E59">
      <w:pPr>
        <w:rPr>
          <w:rFonts w:ascii="Times New Roman" w:hAnsi="Times New Roman" w:cs="Times New Roman"/>
        </w:rPr>
      </w:pPr>
      <w:hyperlink r:id="rId13" w:history="1">
        <w:r w:rsidRPr="00091E59">
          <w:rPr>
            <w:rStyle w:val="Collegamentoipertestuale"/>
            <w:rFonts w:ascii="Times New Roman" w:hAnsi="Times New Roman" w:cs="Times New Roman"/>
          </w:rPr>
          <w:t>DECRETO n. 657 del 28 luglio 2022.</w:t>
        </w:r>
      </w:hyperlink>
      <w:r w:rsidRPr="00091E59">
        <w:rPr>
          <w:rFonts w:ascii="Times New Roman" w:hAnsi="Times New Roman" w:cs="Times New Roman"/>
        </w:rPr>
        <w:t xml:space="preserve"> </w:t>
      </w:r>
    </w:p>
    <w:p w:rsidR="00091E59" w:rsidRDefault="00091E59">
      <w:pPr>
        <w:rPr>
          <w:rFonts w:ascii="Times New Roman" w:hAnsi="Times New Roman" w:cs="Times New Roman"/>
        </w:rPr>
      </w:pPr>
      <w:r w:rsidRPr="00091E59">
        <w:rPr>
          <w:rFonts w:ascii="Times New Roman" w:hAnsi="Times New Roman" w:cs="Times New Roman"/>
        </w:rPr>
        <w:t xml:space="preserve">Rinnovo biennale dell’autorizzazione e dell’accreditamento del Servizio trasfusionale dell’Azienda ospedaliero universitaria Policlinico G. </w:t>
      </w:r>
      <w:proofErr w:type="spellStart"/>
      <w:r w:rsidRPr="00091E59">
        <w:rPr>
          <w:rFonts w:ascii="Times New Roman" w:hAnsi="Times New Roman" w:cs="Times New Roman"/>
        </w:rPr>
        <w:t>Rodolico</w:t>
      </w:r>
      <w:proofErr w:type="spellEnd"/>
      <w:r w:rsidRPr="00091E59">
        <w:rPr>
          <w:rFonts w:ascii="Times New Roman" w:hAnsi="Times New Roman" w:cs="Times New Roman"/>
        </w:rPr>
        <w:t xml:space="preserve"> - San Marco di Catania . . . . . . . . . . . . . . . . . . . . . . . . . . . . . . </w:t>
      </w:r>
      <w:proofErr w:type="gramStart"/>
      <w:r w:rsidRPr="00091E59">
        <w:rPr>
          <w:rFonts w:ascii="Times New Roman" w:hAnsi="Times New Roman" w:cs="Times New Roman"/>
        </w:rPr>
        <w:t>. . . .</w:t>
      </w:r>
      <w:proofErr w:type="gramEnd"/>
      <w:r w:rsidRPr="00091E59">
        <w:rPr>
          <w:rFonts w:ascii="Times New Roman" w:hAnsi="Times New Roman" w:cs="Times New Roman"/>
        </w:rPr>
        <w:t xml:space="preserve"> pag. 59</w:t>
      </w:r>
    </w:p>
    <w:p w:rsidR="00091E59" w:rsidRDefault="00091E59">
      <w:pPr>
        <w:rPr>
          <w:rFonts w:ascii="Times New Roman" w:hAnsi="Times New Roman" w:cs="Times New Roman"/>
        </w:rPr>
      </w:pPr>
    </w:p>
    <w:p w:rsidR="00091E59" w:rsidRDefault="00091E59">
      <w:pPr>
        <w:rPr>
          <w:rFonts w:ascii="Times New Roman" w:hAnsi="Times New Roman" w:cs="Times New Roman"/>
        </w:rPr>
      </w:pPr>
      <w:hyperlink r:id="rId14" w:history="1">
        <w:r w:rsidRPr="00091E59">
          <w:rPr>
            <w:rStyle w:val="Collegamentoipertestuale"/>
            <w:rFonts w:ascii="Times New Roman" w:hAnsi="Times New Roman" w:cs="Times New Roman"/>
          </w:rPr>
          <w:t>DECRETO n. 695 del 2 agosto 2022.</w:t>
        </w:r>
      </w:hyperlink>
    </w:p>
    <w:p w:rsidR="00091E59" w:rsidRPr="00101ED8" w:rsidRDefault="00091E59">
      <w:pPr>
        <w:rPr>
          <w:rFonts w:ascii="Times New Roman" w:hAnsi="Times New Roman" w:cs="Times New Roman"/>
        </w:rPr>
      </w:pPr>
      <w:r w:rsidRPr="00091E59">
        <w:rPr>
          <w:rFonts w:ascii="Times New Roman" w:hAnsi="Times New Roman" w:cs="Times New Roman"/>
        </w:rPr>
        <w:t xml:space="preserve"> Approvazione del Percorso diagnostico terapeutico e assistenziale (PDTA) per la gestione del paziente affetto da mesotelioma pleurico e peritoneale nella Regione sicili</w:t>
      </w:r>
      <w:bookmarkStart w:id="0" w:name="_GoBack"/>
      <w:bookmarkEnd w:id="0"/>
      <w:r w:rsidRPr="00091E59">
        <w:rPr>
          <w:rFonts w:ascii="Times New Roman" w:hAnsi="Times New Roman" w:cs="Times New Roman"/>
        </w:rPr>
        <w:t>ana.</w:t>
      </w:r>
    </w:p>
    <w:sectPr w:rsidR="00091E59" w:rsidRPr="00101E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D8"/>
    <w:rsid w:val="00091E59"/>
    <w:rsid w:val="00101ED8"/>
    <w:rsid w:val="00412D8C"/>
    <w:rsid w:val="00624E9A"/>
    <w:rsid w:val="00640799"/>
    <w:rsid w:val="007C5031"/>
    <w:rsid w:val="00C138D3"/>
    <w:rsid w:val="00FC6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48E2"/>
  <w15:chartTrackingRefBased/>
  <w15:docId w15:val="{FE70116E-42B7-4B67-9B18-7A764D2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1ED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1ED8"/>
    <w:rPr>
      <w:color w:val="0563C1" w:themeColor="hyperlink"/>
      <w:u w:val="single"/>
    </w:rPr>
  </w:style>
  <w:style w:type="character" w:styleId="Collegamentovisitato">
    <w:name w:val="FollowedHyperlink"/>
    <w:basedOn w:val="Carpredefinitoparagrafo"/>
    <w:uiPriority w:val="99"/>
    <w:semiHidden/>
    <w:unhideWhenUsed/>
    <w:rsid w:val="007C5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6614">
      <w:bodyDiv w:val="1"/>
      <w:marLeft w:val="0"/>
      <w:marRight w:val="0"/>
      <w:marTop w:val="0"/>
      <w:marBottom w:val="0"/>
      <w:divBdr>
        <w:top w:val="none" w:sz="0" w:space="0" w:color="auto"/>
        <w:left w:val="none" w:sz="0" w:space="0" w:color="auto"/>
        <w:bottom w:val="none" w:sz="0" w:space="0" w:color="auto"/>
        <w:right w:val="none" w:sz="0" w:space="0" w:color="auto"/>
      </w:divBdr>
    </w:div>
    <w:div w:id="246771449">
      <w:bodyDiv w:val="1"/>
      <w:marLeft w:val="0"/>
      <w:marRight w:val="0"/>
      <w:marTop w:val="0"/>
      <w:marBottom w:val="0"/>
      <w:divBdr>
        <w:top w:val="none" w:sz="0" w:space="0" w:color="auto"/>
        <w:left w:val="none" w:sz="0" w:space="0" w:color="auto"/>
        <w:bottom w:val="none" w:sz="0" w:space="0" w:color="auto"/>
        <w:right w:val="none" w:sz="0" w:space="0" w:color="auto"/>
      </w:divBdr>
    </w:div>
    <w:div w:id="922421480">
      <w:bodyDiv w:val="1"/>
      <w:marLeft w:val="0"/>
      <w:marRight w:val="0"/>
      <w:marTop w:val="0"/>
      <w:marBottom w:val="0"/>
      <w:divBdr>
        <w:top w:val="none" w:sz="0" w:space="0" w:color="auto"/>
        <w:left w:val="none" w:sz="0" w:space="0" w:color="auto"/>
        <w:bottom w:val="none" w:sz="0" w:space="0" w:color="auto"/>
        <w:right w:val="none" w:sz="0" w:space="0" w:color="auto"/>
      </w:divBdr>
      <w:divsChild>
        <w:div w:id="354615704">
          <w:marLeft w:val="0"/>
          <w:marRight w:val="0"/>
          <w:marTop w:val="0"/>
          <w:marBottom w:val="0"/>
          <w:divBdr>
            <w:top w:val="none" w:sz="0" w:space="0" w:color="auto"/>
            <w:left w:val="none" w:sz="0" w:space="0" w:color="auto"/>
            <w:bottom w:val="single" w:sz="6" w:space="0" w:color="DDDDDD"/>
            <w:right w:val="none" w:sz="0" w:space="0" w:color="auto"/>
          </w:divBdr>
          <w:divsChild>
            <w:div w:id="1318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1014">
      <w:bodyDiv w:val="1"/>
      <w:marLeft w:val="0"/>
      <w:marRight w:val="0"/>
      <w:marTop w:val="0"/>
      <w:marBottom w:val="0"/>
      <w:divBdr>
        <w:top w:val="none" w:sz="0" w:space="0" w:color="auto"/>
        <w:left w:val="none" w:sz="0" w:space="0" w:color="auto"/>
        <w:bottom w:val="none" w:sz="0" w:space="0" w:color="auto"/>
        <w:right w:val="none" w:sz="0" w:space="0" w:color="auto"/>
      </w:divBdr>
    </w:div>
    <w:div w:id="20615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s.regione.sicilia.it/Gazzette/g22-37/g22-37.pdf" TargetMode="External"/><Relationship Id="rId13" Type="http://schemas.openxmlformats.org/officeDocument/2006/relationships/hyperlink" Target="http://www.gurs.regione.sicilia.it/Gazzette/g22-39/g22-39.pdf" TargetMode="External"/><Relationship Id="rId3" Type="http://schemas.openxmlformats.org/officeDocument/2006/relationships/webSettings" Target="webSettings.xml"/><Relationship Id="rId7" Type="http://schemas.openxmlformats.org/officeDocument/2006/relationships/hyperlink" Target="http://www.gurs.regione.sicilia.it/Gazzette/g22-37/g22-37.pdf" TargetMode="External"/><Relationship Id="rId12" Type="http://schemas.openxmlformats.org/officeDocument/2006/relationships/hyperlink" Target="http://www.gurs.regione.sicilia.it/Gazzette/g22-39/g22-39.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rs.regione.sicilia.it/Gazzette/g22-35/g22-35.pdf" TargetMode="External"/><Relationship Id="rId11" Type="http://schemas.openxmlformats.org/officeDocument/2006/relationships/hyperlink" Target="http://www.gurs.regione.sicilia.it/Gazzette/g22-38/g22-38.pdf" TargetMode="External"/><Relationship Id="rId5" Type="http://schemas.openxmlformats.org/officeDocument/2006/relationships/hyperlink" Target="http://www.gazzettaufficiale.it/eli/gu/2022/08/09/185/sg/pdf" TargetMode="External"/><Relationship Id="rId15" Type="http://schemas.openxmlformats.org/officeDocument/2006/relationships/fontTable" Target="fontTable.xml"/><Relationship Id="rId10" Type="http://schemas.openxmlformats.org/officeDocument/2006/relationships/hyperlink" Target="http://www.gurs.regione.sicilia.it/Gazzette/g22-37o/g22-37o.pdf" TargetMode="External"/><Relationship Id="rId4" Type="http://schemas.openxmlformats.org/officeDocument/2006/relationships/hyperlink" Target="https://www.gazzettaufficiale.it/eli/gu/2022/08/09/185/sg/pdf" TargetMode="External"/><Relationship Id="rId9" Type="http://schemas.openxmlformats.org/officeDocument/2006/relationships/hyperlink" Target="http://www.gurs.regione.sicilia.it/Gazzette/g22-37/g22-37.pdf" TargetMode="External"/><Relationship Id="rId14" Type="http://schemas.openxmlformats.org/officeDocument/2006/relationships/hyperlink" Target="http://www.gurs.regione.sicilia.it/Gazzette/g22-40o2/g22-40o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Legale</dc:creator>
  <cp:keywords/>
  <dc:description/>
  <cp:lastModifiedBy>Servizio Legale</cp:lastModifiedBy>
  <cp:revision>2</cp:revision>
  <dcterms:created xsi:type="dcterms:W3CDTF">2022-09-13T08:39:00Z</dcterms:created>
  <dcterms:modified xsi:type="dcterms:W3CDTF">2022-09-13T08:39:00Z</dcterms:modified>
</cp:coreProperties>
</file>