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60" w:rsidRDefault="003D4A60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C04C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33/2013</w:t>
      </w:r>
    </w:p>
    <w:p w:rsidR="00F90F02" w:rsidRDefault="00F90F02" w:rsidP="003D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0F02" w:rsidRDefault="00361C9C" w:rsidP="00F90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Febbraio</w:t>
      </w:r>
      <w:r w:rsidR="00F90F02">
        <w:rPr>
          <w:rFonts w:ascii="Times New Roman" w:hAnsi="Times New Roman" w:cs="Times New Roman"/>
        </w:rPr>
        <w:t xml:space="preserve"> 2023</w:t>
      </w:r>
    </w:p>
    <w:p w:rsidR="006D7756" w:rsidRDefault="002A2EFA" w:rsidP="006D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Normativa </w:t>
      </w:r>
      <w:r w:rsidR="00B864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azionale</w:t>
      </w:r>
    </w:p>
    <w:p w:rsidR="006D7756" w:rsidRDefault="006D7756" w:rsidP="006D7756">
      <w:pPr>
        <w:rPr>
          <w:rFonts w:ascii="Times New Roman" w:hAnsi="Times New Roman" w:cs="Times New Roman"/>
        </w:rPr>
      </w:pPr>
    </w:p>
    <w:p w:rsidR="006D7756" w:rsidRPr="006D7756" w:rsidRDefault="002D3E9D" w:rsidP="006D7756">
      <w:pPr>
        <w:rPr>
          <w:rFonts w:ascii="Times New Roman" w:hAnsi="Times New Roman" w:cs="Times New Roman"/>
          <w:b/>
          <w:color w:val="4472C4" w:themeColor="accent5"/>
          <w:bdr w:val="none" w:sz="0" w:space="0" w:color="auto" w:frame="1"/>
        </w:rPr>
      </w:pPr>
      <w:hyperlink r:id="rId5" w:history="1">
        <w:r w:rsidR="006D7756" w:rsidRPr="006D7756">
          <w:rPr>
            <w:rStyle w:val="Collegamentoipertestuale"/>
            <w:rFonts w:ascii="Times New Roman" w:hAnsi="Times New Roman" w:cs="Times New Roman"/>
            <w:b/>
          </w:rPr>
          <w:t>DECRETO </w:t>
        </w:r>
        <w:r w:rsidR="006D7756" w:rsidRPr="006D7756">
          <w:rPr>
            <w:rStyle w:val="Collegamentoipertestuale"/>
            <w:rFonts w:ascii="Times New Roman" w:hAnsi="Times New Roman" w:cs="Times New Roman"/>
            <w:b/>
            <w:bdr w:val="none" w:sz="0" w:space="0" w:color="auto" w:frame="1"/>
          </w:rPr>
          <w:t>13 dicembre 2022 </w:t>
        </w:r>
      </w:hyperlink>
    </w:p>
    <w:p w:rsidR="006D7756" w:rsidRDefault="006D7756" w:rsidP="006D7756">
      <w:pPr>
        <w:rPr>
          <w:rStyle w:val="linkgazzetta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proofErr w:type="spellStart"/>
      <w:r w:rsidRPr="006D775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Modalita'</w:t>
      </w:r>
      <w:proofErr w:type="spellEnd"/>
      <w:r w:rsidRPr="006D775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di concessione e di fruizione del contributo sotto forma di credito d'imposta, riconosciuto per gli anni 2022 e 2023 ai policlinici universitari non costituiti in azienda. (23A00945) </w:t>
      </w:r>
      <w:hyperlink r:id="rId6" w:tgtFrame="_blank" w:history="1">
        <w:r w:rsidRPr="006D7756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n.41 del 17-02-2023)</w:t>
        </w:r>
      </w:hyperlink>
    </w:p>
    <w:p w:rsidR="006D7756" w:rsidRDefault="006D7756" w:rsidP="006D7756">
      <w:pPr>
        <w:rPr>
          <w:rFonts w:ascii="Times New Roman" w:hAnsi="Times New Roman" w:cs="Times New Roman"/>
          <w:b/>
          <w:color w:val="4472C4" w:themeColor="accent5"/>
          <w:u w:val="single"/>
        </w:rPr>
      </w:pPr>
    </w:p>
    <w:p w:rsidR="006D7756" w:rsidRPr="006D7756" w:rsidRDefault="002D3E9D" w:rsidP="006D7756">
      <w:pPr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7" w:history="1">
        <w:r w:rsidR="006D7756" w:rsidRPr="006D7756">
          <w:rPr>
            <w:rStyle w:val="Collegamentoipertestuale"/>
            <w:rFonts w:ascii="Times New Roman" w:hAnsi="Times New Roman" w:cs="Times New Roman"/>
            <w:b/>
          </w:rPr>
          <w:t>COMUNICATO </w:t>
        </w:r>
      </w:hyperlink>
      <w:r w:rsidR="006C0B1B">
        <w:rPr>
          <w:rFonts w:ascii="Times New Roman" w:hAnsi="Times New Roman" w:cs="Times New Roman"/>
          <w:b/>
          <w:color w:val="4472C4" w:themeColor="accent5"/>
          <w:u w:val="single"/>
        </w:rPr>
        <w:t xml:space="preserve">  </w:t>
      </w:r>
    </w:p>
    <w:p w:rsidR="006D7756" w:rsidRPr="006D7756" w:rsidRDefault="006D7756" w:rsidP="006D7756">
      <w:pPr>
        <w:rPr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r w:rsidRPr="006D7756">
        <w:rPr>
          <w:rFonts w:ascii="Times New Roman" w:hAnsi="Times New Roman" w:cs="Times New Roman"/>
          <w:bdr w:val="none" w:sz="0" w:space="0" w:color="auto" w:frame="1"/>
        </w:rPr>
        <w:t> </w:t>
      </w:r>
      <w:r w:rsidRPr="006D7756">
        <w:rPr>
          <w:rFonts w:ascii="Times New Roman" w:hAnsi="Times New Roman" w:cs="Times New Roman"/>
          <w:bCs/>
          <w:bdr w:val="none" w:sz="0" w:space="0" w:color="auto" w:frame="1"/>
        </w:rPr>
        <w:t xml:space="preserve">Procedura di aggiornamento biennale dell'elenco delle </w:t>
      </w:r>
      <w:proofErr w:type="spellStart"/>
      <w:r w:rsidRPr="006D7756">
        <w:rPr>
          <w:rFonts w:ascii="Times New Roman" w:hAnsi="Times New Roman" w:cs="Times New Roman"/>
          <w:bCs/>
          <w:bdr w:val="none" w:sz="0" w:space="0" w:color="auto" w:frame="1"/>
        </w:rPr>
        <w:t>societa'</w:t>
      </w:r>
      <w:proofErr w:type="spellEnd"/>
      <w:r w:rsidRPr="006D7756">
        <w:rPr>
          <w:rFonts w:ascii="Times New Roman" w:hAnsi="Times New Roman" w:cs="Times New Roman"/>
          <w:bCs/>
          <w:bdr w:val="none" w:sz="0" w:space="0" w:color="auto" w:frame="1"/>
        </w:rPr>
        <w:t xml:space="preserve"> scientifiche e delle associazioni tecnico scientifiche delle professioni sanitarie. (23A01102) </w:t>
      </w:r>
      <w:hyperlink r:id="rId8" w:tgtFrame="_blank" w:history="1">
        <w:r w:rsidRPr="006D7756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n.43 del 20-02-2023)</w:t>
        </w:r>
      </w:hyperlink>
    </w:p>
    <w:p w:rsidR="006D7756" w:rsidRPr="006D7756" w:rsidRDefault="006D7756" w:rsidP="006D7756">
      <w:pPr>
        <w:spacing w:line="240" w:lineRule="auto"/>
        <w:rPr>
          <w:rFonts w:ascii="Times New Roman" w:hAnsi="Times New Roman" w:cs="Times New Roman"/>
          <w:color w:val="5B9BD5" w:themeColor="accent1"/>
        </w:rPr>
      </w:pPr>
    </w:p>
    <w:p w:rsidR="006D7756" w:rsidRPr="006D7756" w:rsidRDefault="002D3E9D" w:rsidP="006D7756">
      <w:pPr>
        <w:spacing w:line="240" w:lineRule="auto"/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9" w:history="1">
        <w:r w:rsidR="006D7756" w:rsidRPr="006D7756">
          <w:rPr>
            <w:rStyle w:val="Collegamentoipertestuale"/>
            <w:rFonts w:ascii="Times New Roman" w:hAnsi="Times New Roman" w:cs="Times New Roman"/>
            <w:b/>
          </w:rPr>
          <w:t>COMUNICATO </w:t>
        </w:r>
      </w:hyperlink>
      <w:r w:rsidR="006C0B1B">
        <w:rPr>
          <w:rFonts w:ascii="Times New Roman" w:hAnsi="Times New Roman" w:cs="Times New Roman"/>
          <w:b/>
          <w:color w:val="4472C4" w:themeColor="accent5"/>
          <w:u w:val="single"/>
        </w:rPr>
        <w:t xml:space="preserve">  </w:t>
      </w:r>
    </w:p>
    <w:p w:rsidR="00620DE6" w:rsidRDefault="006D7756" w:rsidP="00620DE6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r w:rsidRPr="006D7756">
        <w:rPr>
          <w:rFonts w:ascii="Times New Roman" w:hAnsi="Times New Roman" w:cs="Times New Roman"/>
          <w:bCs/>
          <w:bdr w:val="none" w:sz="0" w:space="0" w:color="auto" w:frame="1"/>
        </w:rPr>
        <w:t>Approvazione della delibera n. 63/2022 adottata dal consiglio di amministrazione dell'Ente nazionale di previdenza ed assistenza dei medici e degli odontoiatri in data 7 luglio 2022. (23A00993) </w:t>
      </w:r>
      <w:hyperlink r:id="rId10" w:tgtFrame="_blank" w:history="1">
        <w:r w:rsidRPr="006D7756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n.43 del 20-02-2023)</w:t>
        </w:r>
      </w:hyperlink>
    </w:p>
    <w:p w:rsidR="00620DE6" w:rsidRDefault="00620DE6" w:rsidP="00620DE6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</w:p>
    <w:p w:rsidR="00620DE6" w:rsidRPr="006C0B1B" w:rsidRDefault="002D3E9D" w:rsidP="00620DE6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u w:val="single"/>
          <w:bdr w:val="none" w:sz="0" w:space="0" w:color="auto" w:frame="1"/>
        </w:rPr>
      </w:pPr>
      <w:hyperlink r:id="rId11" w:history="1">
        <w:r w:rsidR="00620DE6" w:rsidRPr="006C0B1B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</w:rPr>
          <w:t>DECRETO </w:t>
        </w:r>
        <w:r w:rsidR="00620DE6" w:rsidRPr="006C0B1B">
          <w:rPr>
            <w:rStyle w:val="Collegamentoipertestuale"/>
            <w:rFonts w:ascii="Times New Roman" w:hAnsi="Times New Roman" w:cs="Times New Roman"/>
            <w:b/>
            <w:color w:val="2E74B5" w:themeColor="accent1" w:themeShade="BF"/>
            <w:bdr w:val="none" w:sz="0" w:space="0" w:color="auto" w:frame="1"/>
          </w:rPr>
          <w:t>16 febbraio 2023 </w:t>
        </w:r>
      </w:hyperlink>
    </w:p>
    <w:p w:rsidR="00292645" w:rsidRDefault="00620DE6" w:rsidP="00292645">
      <w:pPr>
        <w:spacing w:line="240" w:lineRule="auto"/>
        <w:rPr>
          <w:rStyle w:val="linkgazzetta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r w:rsidRPr="00620DE6">
        <w:rPr>
          <w:rFonts w:ascii="Times New Roman" w:hAnsi="Times New Roman" w:cs="Times New Roman"/>
          <w:bCs/>
          <w:bdr w:val="none" w:sz="0" w:space="0" w:color="auto" w:frame="1"/>
        </w:rPr>
        <w:t>Proroga dei termini di trasmissione al Sistema tessera sanitaria dei dati delle spese sanitarie per l'anno 2022. (23A01137) </w:t>
      </w:r>
      <w:hyperlink r:id="rId12" w:tgtFrame="_blank" w:history="1">
        <w:r w:rsidRPr="00620DE6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n.46 del 23-02-2023)</w:t>
        </w:r>
      </w:hyperlink>
    </w:p>
    <w:p w:rsidR="00292645" w:rsidRDefault="00292645" w:rsidP="00292645">
      <w:pPr>
        <w:spacing w:line="240" w:lineRule="auto"/>
        <w:rPr>
          <w:rStyle w:val="linkgazzetta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</w:p>
    <w:p w:rsidR="00292645" w:rsidRPr="00292645" w:rsidRDefault="002D3E9D" w:rsidP="00292645">
      <w:pPr>
        <w:spacing w:line="240" w:lineRule="auto"/>
        <w:rPr>
          <w:rFonts w:ascii="Times New Roman" w:hAnsi="Times New Roman" w:cs="Times New Roman"/>
          <w:b/>
          <w:color w:val="4472C4" w:themeColor="accent5"/>
          <w:bdr w:val="none" w:sz="0" w:space="0" w:color="auto" w:frame="1"/>
        </w:rPr>
      </w:pPr>
      <w:hyperlink r:id="rId13" w:history="1">
        <w:r w:rsidR="00292645" w:rsidRPr="00292645">
          <w:rPr>
            <w:rStyle w:val="Collegamentoipertestuale"/>
            <w:rFonts w:ascii="Times New Roman" w:hAnsi="Times New Roman" w:cs="Times New Roman"/>
            <w:b/>
          </w:rPr>
          <w:t>COMUNICATO </w:t>
        </w:r>
      </w:hyperlink>
    </w:p>
    <w:p w:rsidR="00292645" w:rsidRDefault="00292645" w:rsidP="00292645">
      <w:pPr>
        <w:spacing w:line="240" w:lineRule="auto"/>
        <w:rPr>
          <w:rStyle w:val="linkgazzetta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</w:pPr>
      <w:r w:rsidRPr="00292645">
        <w:rPr>
          <w:rFonts w:ascii="Times New Roman" w:hAnsi="Times New Roman" w:cs="Times New Roman"/>
          <w:bCs/>
          <w:bdr w:val="none" w:sz="0" w:space="0" w:color="auto" w:frame="1"/>
        </w:rPr>
        <w:t>Approvazione della delibera n. 15/22 adottata dal consiglio di indirizzo generale dell'Ente nazionale di previdenza e assistenza della professione infermieristica in data 29 novembre 2022. (23A01080) </w:t>
      </w:r>
      <w:hyperlink r:id="rId14" w:tgtFrame="_blank" w:history="1">
        <w:r w:rsidRPr="00292645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n.46 del 23-02-2023)</w:t>
        </w:r>
      </w:hyperlink>
      <w:r>
        <w:rPr>
          <w:rStyle w:val="linkgazzetta"/>
          <w:rFonts w:ascii="Times New Roman" w:hAnsi="Times New Roman" w:cs="Times New Roman"/>
          <w:bCs/>
          <w:color w:val="5B9BD5" w:themeColor="accent1"/>
          <w:bdr w:val="none" w:sz="0" w:space="0" w:color="auto" w:frame="1"/>
        </w:rPr>
        <w:t xml:space="preserve"> </w:t>
      </w:r>
    </w:p>
    <w:p w:rsidR="00292645" w:rsidRPr="00292645" w:rsidRDefault="00292645" w:rsidP="00292645">
      <w:pPr>
        <w:spacing w:line="240" w:lineRule="auto"/>
        <w:rPr>
          <w:rStyle w:val="linkgazzetta"/>
          <w:rFonts w:ascii="Times New Roman" w:hAnsi="Times New Roman" w:cs="Times New Roman"/>
          <w:bCs/>
          <w:bdr w:val="none" w:sz="0" w:space="0" w:color="auto" w:frame="1"/>
        </w:rPr>
      </w:pPr>
    </w:p>
    <w:p w:rsidR="00292645" w:rsidRPr="00292645" w:rsidRDefault="002D3E9D" w:rsidP="00292645">
      <w:pPr>
        <w:spacing w:line="240" w:lineRule="auto"/>
        <w:rPr>
          <w:rFonts w:ascii="Times New Roman" w:hAnsi="Times New Roman" w:cs="Times New Roman"/>
          <w:b/>
          <w:color w:val="4472C4" w:themeColor="accent5"/>
          <w:u w:val="single"/>
          <w:bdr w:val="none" w:sz="0" w:space="0" w:color="auto" w:frame="1"/>
        </w:rPr>
      </w:pPr>
      <w:hyperlink r:id="rId15" w:history="1">
        <w:r w:rsidR="00292645" w:rsidRPr="002D3E9D">
          <w:rPr>
            <w:rStyle w:val="Collegamentoipertestuale"/>
            <w:rFonts w:ascii="Times New Roman" w:hAnsi="Times New Roman" w:cs="Times New Roman"/>
            <w:b/>
          </w:rPr>
          <w:t>COMUNICATO </w:t>
        </w:r>
      </w:hyperlink>
    </w:p>
    <w:p w:rsidR="00292645" w:rsidRPr="00292645" w:rsidRDefault="00292645" w:rsidP="00292645">
      <w:pPr>
        <w:spacing w:line="240" w:lineRule="auto"/>
        <w:rPr>
          <w:rFonts w:ascii="Times New Roman" w:hAnsi="Times New Roman" w:cs="Times New Roman"/>
          <w:bCs/>
          <w:bdr w:val="none" w:sz="0" w:space="0" w:color="auto" w:frame="1"/>
        </w:rPr>
      </w:pPr>
      <w:r w:rsidRPr="00292645">
        <w:rPr>
          <w:rFonts w:ascii="Times New Roman" w:hAnsi="Times New Roman" w:cs="Times New Roman"/>
          <w:bCs/>
          <w:bdr w:val="none" w:sz="0" w:space="0" w:color="auto" w:frame="1"/>
        </w:rPr>
        <w:t>Approvazione della delibera n. 69/2022 adottata dal consiglio di amministrazione dell'Ente nazionale di previdenza ed assistenza dei medici e degli odontoiatri in data 15 settembre 2022. (23A01081) </w:t>
      </w:r>
      <w:hyperlink r:id="rId16" w:tgtFrame="_blank" w:history="1">
        <w:r w:rsidRPr="00292645">
          <w:rPr>
            <w:rStyle w:val="Collegamentoipertestuale"/>
            <w:rFonts w:ascii="Times New Roman" w:hAnsi="Times New Roman" w:cs="Times New Roman"/>
            <w:bCs/>
            <w:color w:val="5B9BD5" w:themeColor="accent1"/>
            <w:bdr w:val="none" w:sz="0" w:space="0" w:color="auto" w:frame="1"/>
          </w:rPr>
          <w:t>(GU Serie Generale n.46 del 23-02-2023)</w:t>
        </w:r>
      </w:hyperlink>
    </w:p>
    <w:p w:rsidR="00292645" w:rsidRPr="00292645" w:rsidRDefault="00292645" w:rsidP="00292645">
      <w:pPr>
        <w:spacing w:line="240" w:lineRule="auto"/>
        <w:rPr>
          <w:rFonts w:ascii="Times New Roman" w:hAnsi="Times New Roman" w:cs="Times New Roman"/>
          <w:bCs/>
          <w:bdr w:val="none" w:sz="0" w:space="0" w:color="auto" w:frame="1"/>
        </w:rPr>
      </w:pPr>
    </w:p>
    <w:p w:rsidR="00292645" w:rsidRPr="00292645" w:rsidRDefault="00292645" w:rsidP="00620DE6">
      <w:pPr>
        <w:spacing w:line="240" w:lineRule="auto"/>
        <w:rPr>
          <w:rFonts w:ascii="Times New Roman" w:hAnsi="Times New Roman" w:cs="Times New Roman"/>
          <w:bCs/>
          <w:u w:val="single"/>
          <w:bdr w:val="none" w:sz="0" w:space="0" w:color="auto" w:frame="1"/>
        </w:rPr>
      </w:pPr>
    </w:p>
    <w:p w:rsidR="00620DE6" w:rsidRPr="00292645" w:rsidRDefault="00620DE6" w:rsidP="006D7756">
      <w:pPr>
        <w:spacing w:line="240" w:lineRule="auto"/>
        <w:rPr>
          <w:rFonts w:ascii="Times New Roman" w:hAnsi="Times New Roman" w:cs="Times New Roman"/>
        </w:rPr>
      </w:pPr>
    </w:p>
    <w:p w:rsidR="006D7756" w:rsidRPr="00361C9C" w:rsidRDefault="006D7756" w:rsidP="00361C9C">
      <w:pPr>
        <w:spacing w:line="240" w:lineRule="auto"/>
        <w:rPr>
          <w:rStyle w:val="Collegamentoipertestuale"/>
          <w:rFonts w:ascii="Times New Roman" w:hAnsi="Times New Roman" w:cs="Times New Roman"/>
          <w:bCs/>
          <w:color w:val="2E74B5" w:themeColor="accent1" w:themeShade="BF"/>
          <w:bdr w:val="none" w:sz="0" w:space="0" w:color="auto" w:frame="1"/>
        </w:rPr>
      </w:pPr>
    </w:p>
    <w:p w:rsidR="00C87DF6" w:rsidRPr="00C87DF6" w:rsidRDefault="00C87DF6" w:rsidP="00C87DF6">
      <w:pPr>
        <w:rPr>
          <w:rFonts w:ascii="Times New Roman" w:hAnsi="Times New Roman" w:cs="Times New Roman"/>
          <w:color w:val="5B9BD5" w:themeColor="accent1"/>
        </w:rPr>
      </w:pPr>
    </w:p>
    <w:p w:rsidR="00F90F02" w:rsidRDefault="00F90F02" w:rsidP="00622507"/>
    <w:p w:rsidR="00F90F02" w:rsidRDefault="00B864B0" w:rsidP="00622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Normativa R</w:t>
      </w:r>
      <w:r w:rsidR="00F90F02" w:rsidRPr="00F90F02">
        <w:rPr>
          <w:rFonts w:ascii="Times New Roman" w:hAnsi="Times New Roman" w:cs="Times New Roman"/>
        </w:rPr>
        <w:t xml:space="preserve">egionale </w:t>
      </w:r>
    </w:p>
    <w:p w:rsidR="002C6F4D" w:rsidRPr="002C6F4D" w:rsidRDefault="002D3E9D" w:rsidP="002C6F4D">
      <w:pPr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17" w:history="1">
        <w:r w:rsidR="002C6F4D" w:rsidRPr="002C6F4D">
          <w:rPr>
            <w:rStyle w:val="Collegamentoipertestuale"/>
            <w:rFonts w:ascii="Times New Roman" w:hAnsi="Times New Roman" w:cs="Times New Roman"/>
            <w:b/>
          </w:rPr>
          <w:t>DECRETO n</w:t>
        </w:r>
        <w:r w:rsidR="002C6F4D" w:rsidRPr="002C6F4D">
          <w:rPr>
            <w:rStyle w:val="Collegamentoipertestuale"/>
            <w:rFonts w:ascii="Times New Roman" w:hAnsi="Times New Roman" w:cs="Times New Roman"/>
            <w:b/>
          </w:rPr>
          <w:t>.</w:t>
        </w:r>
        <w:r w:rsidR="002C6F4D" w:rsidRPr="002C6F4D">
          <w:rPr>
            <w:rStyle w:val="Collegamentoipertestuale"/>
            <w:rFonts w:ascii="Times New Roman" w:hAnsi="Times New Roman" w:cs="Times New Roman"/>
            <w:b/>
          </w:rPr>
          <w:t xml:space="preserve"> 43 del 24 gennaio 2023.</w:t>
        </w:r>
      </w:hyperlink>
    </w:p>
    <w:p w:rsidR="002C6F4D" w:rsidRPr="002C6F4D" w:rsidRDefault="002C6F4D" w:rsidP="002C6F4D">
      <w:pPr>
        <w:rPr>
          <w:rFonts w:ascii="Times New Roman" w:hAnsi="Times New Roman" w:cs="Times New Roman"/>
        </w:rPr>
      </w:pPr>
      <w:r w:rsidRPr="002C6F4D">
        <w:rPr>
          <w:rFonts w:ascii="Times New Roman" w:hAnsi="Times New Roman" w:cs="Times New Roman"/>
        </w:rPr>
        <w:t xml:space="preserve"> Procedure per l’esercizio temporaneo delle qualifiche professionali sanitarie e della qualifica di operatore socio sanitario in possesso dei requisiti previsti dall’art. 13 del D.L. 17 marzo 2020, n. 18 e </w:t>
      </w:r>
      <w:proofErr w:type="spellStart"/>
      <w:r w:rsidRPr="002C6F4D">
        <w:rPr>
          <w:rFonts w:ascii="Times New Roman" w:hAnsi="Times New Roman" w:cs="Times New Roman"/>
        </w:rPr>
        <w:t>ss.mm.ii</w:t>
      </w:r>
      <w:proofErr w:type="spellEnd"/>
      <w:r w:rsidRPr="002C6F4D">
        <w:rPr>
          <w:rFonts w:ascii="Times New Roman" w:hAnsi="Times New Roman" w:cs="Times New Roman"/>
        </w:rPr>
        <w:t xml:space="preserve">. </w:t>
      </w:r>
      <w:proofErr w:type="gramStart"/>
      <w:r w:rsidRPr="002C6F4D">
        <w:rPr>
          <w:rFonts w:ascii="Times New Roman" w:hAnsi="Times New Roman" w:cs="Times New Roman"/>
        </w:rPr>
        <w:t>presso</w:t>
      </w:r>
      <w:proofErr w:type="gramEnd"/>
      <w:r w:rsidRPr="002C6F4D">
        <w:rPr>
          <w:rFonts w:ascii="Times New Roman" w:hAnsi="Times New Roman" w:cs="Times New Roman"/>
        </w:rPr>
        <w:t xml:space="preserve"> le Aziende del SSR e strutture sanitarie private o accreditate, interessate direttamente o indirettamente nell'emergenza Covid-19 - Rettifica e sostituzione del D.A. n. 1346/2022</w:t>
      </w:r>
    </w:p>
    <w:p w:rsidR="002C6F4D" w:rsidRDefault="002C6F4D" w:rsidP="00622507">
      <w:pPr>
        <w:rPr>
          <w:rFonts w:ascii="Times New Roman" w:hAnsi="Times New Roman" w:cs="Times New Roman"/>
        </w:rPr>
      </w:pPr>
    </w:p>
    <w:p w:rsidR="00EB0931" w:rsidRPr="00EB0931" w:rsidRDefault="002D3E9D" w:rsidP="00622507">
      <w:pPr>
        <w:rPr>
          <w:rFonts w:ascii="Times New Roman" w:hAnsi="Times New Roman" w:cs="Times New Roman"/>
          <w:b/>
          <w:color w:val="4472C4" w:themeColor="accent5"/>
        </w:rPr>
      </w:pPr>
      <w:hyperlink r:id="rId18" w:history="1">
        <w:r w:rsidR="00EB0931" w:rsidRPr="00EB0931">
          <w:rPr>
            <w:rStyle w:val="Collegamentoipertestuale"/>
            <w:rFonts w:ascii="Times New Roman" w:hAnsi="Times New Roman" w:cs="Times New Roman"/>
            <w:b/>
          </w:rPr>
          <w:t>DECRETO n. 48 dell’1 feb</w:t>
        </w:r>
        <w:r w:rsidR="00EB0931" w:rsidRPr="00EB0931">
          <w:rPr>
            <w:rStyle w:val="Collegamentoipertestuale"/>
            <w:rFonts w:ascii="Times New Roman" w:hAnsi="Times New Roman" w:cs="Times New Roman"/>
            <w:b/>
          </w:rPr>
          <w:t>b</w:t>
        </w:r>
        <w:r w:rsidR="00EB0931" w:rsidRPr="00EB0931">
          <w:rPr>
            <w:rStyle w:val="Collegamentoipertestuale"/>
            <w:rFonts w:ascii="Times New Roman" w:hAnsi="Times New Roman" w:cs="Times New Roman"/>
            <w:b/>
          </w:rPr>
          <w:t>raio 2023.</w:t>
        </w:r>
      </w:hyperlink>
      <w:r w:rsidR="00EB0931" w:rsidRPr="00EB0931">
        <w:rPr>
          <w:rFonts w:ascii="Times New Roman" w:hAnsi="Times New Roman" w:cs="Times New Roman"/>
          <w:b/>
          <w:color w:val="4472C4" w:themeColor="accent5"/>
        </w:rPr>
        <w:t xml:space="preserve"> </w:t>
      </w:r>
    </w:p>
    <w:p w:rsidR="00EB0931" w:rsidRDefault="00EB0931" w:rsidP="00622507">
      <w:pPr>
        <w:rPr>
          <w:rFonts w:ascii="Times New Roman" w:hAnsi="Times New Roman" w:cs="Times New Roman"/>
        </w:rPr>
      </w:pPr>
      <w:r w:rsidRPr="00EB0931">
        <w:rPr>
          <w:rFonts w:ascii="Times New Roman" w:hAnsi="Times New Roman" w:cs="Times New Roman"/>
        </w:rPr>
        <w:t>Rinnovo della Rete dei referenti aziendali per la ricerca e l’internazionalizzazione nel settore sanitario.</w:t>
      </w:r>
    </w:p>
    <w:p w:rsidR="00147F1D" w:rsidRPr="00147F1D" w:rsidRDefault="00147F1D" w:rsidP="00622507">
      <w:pPr>
        <w:rPr>
          <w:rFonts w:ascii="Times New Roman" w:hAnsi="Times New Roman" w:cs="Times New Roman"/>
          <w:b/>
          <w:color w:val="4472C4" w:themeColor="accent5"/>
          <w:u w:val="single"/>
        </w:rPr>
      </w:pPr>
    </w:p>
    <w:p w:rsidR="00147F1D" w:rsidRPr="00147F1D" w:rsidRDefault="002D3E9D" w:rsidP="00622507">
      <w:pPr>
        <w:rPr>
          <w:rFonts w:ascii="Times New Roman" w:hAnsi="Times New Roman" w:cs="Times New Roman"/>
          <w:b/>
          <w:color w:val="4472C4" w:themeColor="accent5"/>
          <w:u w:val="single"/>
        </w:rPr>
      </w:pPr>
      <w:hyperlink r:id="rId19" w:history="1">
        <w:r w:rsidR="00147F1D" w:rsidRPr="00147F1D">
          <w:rPr>
            <w:rStyle w:val="Collegamentoipertestuale"/>
            <w:rFonts w:ascii="Times New Roman" w:hAnsi="Times New Roman" w:cs="Times New Roman"/>
            <w:b/>
          </w:rPr>
          <w:t>DECRET</w:t>
        </w:r>
        <w:bookmarkStart w:id="0" w:name="_GoBack"/>
        <w:bookmarkEnd w:id="0"/>
        <w:r w:rsidR="00147F1D" w:rsidRPr="00147F1D">
          <w:rPr>
            <w:rStyle w:val="Collegamentoipertestuale"/>
            <w:rFonts w:ascii="Times New Roman" w:hAnsi="Times New Roman" w:cs="Times New Roman"/>
            <w:b/>
          </w:rPr>
          <w:t>O</w:t>
        </w:r>
        <w:r w:rsidR="00147F1D" w:rsidRPr="00147F1D">
          <w:rPr>
            <w:rStyle w:val="Collegamentoipertestuale"/>
            <w:rFonts w:ascii="Times New Roman" w:hAnsi="Times New Roman" w:cs="Times New Roman"/>
            <w:b/>
          </w:rPr>
          <w:t xml:space="preserve"> n. 51 del 2 febbraio 2023.</w:t>
        </w:r>
      </w:hyperlink>
      <w:r w:rsidR="00147F1D" w:rsidRPr="00147F1D">
        <w:rPr>
          <w:rFonts w:ascii="Times New Roman" w:hAnsi="Times New Roman" w:cs="Times New Roman"/>
          <w:b/>
          <w:color w:val="4472C4" w:themeColor="accent5"/>
          <w:u w:val="single"/>
        </w:rPr>
        <w:t xml:space="preserve"> </w:t>
      </w:r>
    </w:p>
    <w:p w:rsidR="00147F1D" w:rsidRDefault="00147F1D" w:rsidP="00622507">
      <w:pPr>
        <w:rPr>
          <w:rFonts w:ascii="Times New Roman" w:hAnsi="Times New Roman" w:cs="Times New Roman"/>
        </w:rPr>
      </w:pPr>
      <w:r w:rsidRPr="00147F1D">
        <w:rPr>
          <w:rFonts w:ascii="Times New Roman" w:hAnsi="Times New Roman" w:cs="Times New Roman"/>
        </w:rPr>
        <w:t>Modifica degli artt. 2 e 3 del D.A. n. 722 del 9 agosto 2022 - Registro regionale dei tumori naso sinusali (</w:t>
      </w:r>
      <w:proofErr w:type="spellStart"/>
      <w:r w:rsidRPr="00147F1D">
        <w:rPr>
          <w:rFonts w:ascii="Times New Roman" w:hAnsi="Times New Roman" w:cs="Times New Roman"/>
        </w:rPr>
        <w:t>ReNaTuNS</w:t>
      </w:r>
      <w:proofErr w:type="spellEnd"/>
      <w:r w:rsidRPr="00147F1D">
        <w:rPr>
          <w:rFonts w:ascii="Times New Roman" w:hAnsi="Times New Roman" w:cs="Times New Roman"/>
        </w:rPr>
        <w:t>) e del relativo Centro operativo regional</w:t>
      </w:r>
      <w:r w:rsidR="006C0B1B">
        <w:rPr>
          <w:rFonts w:ascii="Times New Roman" w:hAnsi="Times New Roman" w:cs="Times New Roman"/>
        </w:rPr>
        <w:t>e (COR) della Regione siciliana</w:t>
      </w:r>
      <w:r w:rsidRPr="00147F1D">
        <w:rPr>
          <w:rFonts w:ascii="Times New Roman" w:hAnsi="Times New Roman" w:cs="Times New Roman"/>
        </w:rPr>
        <w:t xml:space="preserve">. </w:t>
      </w:r>
    </w:p>
    <w:p w:rsidR="002C6F4D" w:rsidRDefault="002C6F4D" w:rsidP="00622507">
      <w:pPr>
        <w:rPr>
          <w:rFonts w:ascii="Times New Roman" w:hAnsi="Times New Roman" w:cs="Times New Roman"/>
        </w:rPr>
      </w:pPr>
    </w:p>
    <w:p w:rsidR="00F90F02" w:rsidRPr="002C6F4D" w:rsidRDefault="00F90F02" w:rsidP="00622507">
      <w:pPr>
        <w:rPr>
          <w:rFonts w:ascii="Times New Roman" w:hAnsi="Times New Roman" w:cs="Times New Roman"/>
        </w:rPr>
      </w:pPr>
    </w:p>
    <w:p w:rsidR="00F90F02" w:rsidRPr="00622507" w:rsidRDefault="00F90F02" w:rsidP="00622507">
      <w:pPr>
        <w:rPr>
          <w:rFonts w:ascii="Times New Roman" w:hAnsi="Times New Roman" w:cs="Times New Roman"/>
          <w:color w:val="1F4E79" w:themeColor="accent1" w:themeShade="80"/>
          <w:u w:val="single"/>
          <w:bdr w:val="none" w:sz="0" w:space="0" w:color="auto" w:frame="1"/>
        </w:rPr>
      </w:pPr>
    </w:p>
    <w:p w:rsidR="00622507" w:rsidRPr="00622507" w:rsidRDefault="00622507" w:rsidP="00D872B4">
      <w:pPr>
        <w:rPr>
          <w:rFonts w:ascii="Times New Roman" w:hAnsi="Times New Roman" w:cs="Times New Roman"/>
          <w:color w:val="536074"/>
          <w:bdr w:val="none" w:sz="0" w:space="0" w:color="auto" w:frame="1"/>
        </w:rPr>
      </w:pPr>
    </w:p>
    <w:p w:rsidR="00D872B4" w:rsidRDefault="00D872B4">
      <w:pPr>
        <w:rPr>
          <w:rFonts w:ascii="Times New Roman" w:hAnsi="Times New Roman" w:cs="Times New Roman"/>
        </w:rPr>
      </w:pPr>
    </w:p>
    <w:sectPr w:rsidR="00D87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58F"/>
    <w:multiLevelType w:val="hybridMultilevel"/>
    <w:tmpl w:val="7DFED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0"/>
    <w:rsid w:val="000E52E8"/>
    <w:rsid w:val="00147F1D"/>
    <w:rsid w:val="00202C5F"/>
    <w:rsid w:val="00204E67"/>
    <w:rsid w:val="0025228A"/>
    <w:rsid w:val="00292645"/>
    <w:rsid w:val="002A2EFA"/>
    <w:rsid w:val="002C6F4D"/>
    <w:rsid w:val="002D3E9D"/>
    <w:rsid w:val="003226ED"/>
    <w:rsid w:val="00345951"/>
    <w:rsid w:val="00361C9C"/>
    <w:rsid w:val="003D4A60"/>
    <w:rsid w:val="0043286C"/>
    <w:rsid w:val="00620DE6"/>
    <w:rsid w:val="00622507"/>
    <w:rsid w:val="00641504"/>
    <w:rsid w:val="006C0B1B"/>
    <w:rsid w:val="006D7756"/>
    <w:rsid w:val="007A1A41"/>
    <w:rsid w:val="008B7492"/>
    <w:rsid w:val="00A73C8C"/>
    <w:rsid w:val="00AD61C1"/>
    <w:rsid w:val="00B558F5"/>
    <w:rsid w:val="00B864B0"/>
    <w:rsid w:val="00C87DF6"/>
    <w:rsid w:val="00D872B4"/>
    <w:rsid w:val="00DE25B5"/>
    <w:rsid w:val="00E7215E"/>
    <w:rsid w:val="00EB0931"/>
    <w:rsid w:val="00F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DEBA-3E9F-47E8-963C-0E1A47D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A60"/>
  </w:style>
  <w:style w:type="paragraph" w:styleId="Titolo1">
    <w:name w:val="heading 1"/>
    <w:basedOn w:val="Normale"/>
    <w:next w:val="Normale"/>
    <w:link w:val="Titolo1Carattere"/>
    <w:uiPriority w:val="9"/>
    <w:qFormat/>
    <w:rsid w:val="0062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D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D6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A6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2EFA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1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1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AD61C1"/>
  </w:style>
  <w:style w:type="character" w:customStyle="1" w:styleId="Titolo1Carattere">
    <w:name w:val="Titolo 1 Carattere"/>
    <w:basedOn w:val="Carpredefinitoparagrafo"/>
    <w:link w:val="Titolo1"/>
    <w:uiPriority w:val="9"/>
    <w:rsid w:val="0062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a">
    <w:name w:val="data"/>
    <w:basedOn w:val="Carpredefinitoparagrafo"/>
    <w:rsid w:val="00361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23/02/20/43/sg/pdf" TargetMode="External"/><Relationship Id="rId13" Type="http://schemas.openxmlformats.org/officeDocument/2006/relationships/hyperlink" Target="https://www.gazzettaufficiale.it/atto/serie_generale/caricaDettaglioAtto/originario?atto.dataPubblicazioneGazzetta=2023-02-23&amp;atto.codiceRedazionale=23A01080&amp;elenco30giorni=true" TargetMode="External"/><Relationship Id="rId18" Type="http://schemas.openxmlformats.org/officeDocument/2006/relationships/hyperlink" Target="http://www.gurs.regione.sicilia.it/Gazzette/g23-08/g23-0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azzettaufficiale.it/atto/serie_generale/caricaDettaglioAtto/originario?atto.dataPubblicazioneGazzetta=2023-02-20&amp;atto.codiceRedazionale=23A01102&amp;elenco30giorni=true" TargetMode="External"/><Relationship Id="rId12" Type="http://schemas.openxmlformats.org/officeDocument/2006/relationships/hyperlink" Target="http://www.gazzettaufficiale.it/eli/gu/2023/02/23/46/sg/pdf" TargetMode="External"/><Relationship Id="rId17" Type="http://schemas.openxmlformats.org/officeDocument/2006/relationships/hyperlink" Target="http://www.gurs.regione.sicilia.it/Gazzette/g23-07/g23-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eli/gu/2023/02/23/46/sg/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eli/gu/2023/02/17/41/sg/pdf" TargetMode="External"/><Relationship Id="rId11" Type="http://schemas.openxmlformats.org/officeDocument/2006/relationships/hyperlink" Target="https://www.gazzettaufficiale.it/atto/serie_generale/caricaDettaglioAtto/originario?atto.dataPubblicazioneGazzetta=2023-02-23&amp;atto.codiceRedazionale=23A01137&amp;elenco30giorni=true" TargetMode="External"/><Relationship Id="rId5" Type="http://schemas.openxmlformats.org/officeDocument/2006/relationships/hyperlink" Target="https://www.gazzettaufficiale.it/atto/serie_generale/caricaDettaglioAtto/originario?atto.dataPubblicazioneGazzetta=2023-02-17&amp;atto.codiceRedazionale=23A00945&amp;elenco30giorni=true" TargetMode="External"/><Relationship Id="rId15" Type="http://schemas.openxmlformats.org/officeDocument/2006/relationships/hyperlink" Target="https://www.gazzettaufficiale.it/atto/serie_generale/caricaDettaglioAtto/originario?atto.dataPubblicazioneGazzetta=2023-02-23&amp;atto.codiceRedazionale=23A01081&amp;elenco30giorni=true" TargetMode="External"/><Relationship Id="rId10" Type="http://schemas.openxmlformats.org/officeDocument/2006/relationships/hyperlink" Target="http://www.gazzettaufficiale.it/eli/gu/2023/02/20/43/sg/pdf" TargetMode="External"/><Relationship Id="rId19" Type="http://schemas.openxmlformats.org/officeDocument/2006/relationships/hyperlink" Target="http://www.gurs.regione.sicilia.it/Gazzette/g23-08/g23-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3-02-20&amp;atto.codiceRedazionale=23A00993&amp;elenco30giorni=true" TargetMode="External"/><Relationship Id="rId14" Type="http://schemas.openxmlformats.org/officeDocument/2006/relationships/hyperlink" Target="http://www.gazzettaufficiale.it/eli/gu/2023/02/23/46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Maria Carmen Mercurio</cp:lastModifiedBy>
  <cp:revision>12</cp:revision>
  <dcterms:created xsi:type="dcterms:W3CDTF">2023-02-20T15:54:00Z</dcterms:created>
  <dcterms:modified xsi:type="dcterms:W3CDTF">2023-03-07T13:23:00Z</dcterms:modified>
</cp:coreProperties>
</file>