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6914698C" w14:textId="68147B6F" w:rsidR="004D15D9" w:rsidRPr="004D15D9" w:rsidRDefault="00B0710D" w:rsidP="004D15D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rFonts w:eastAsia="Times New Roman"/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F063CD">
        <w:rPr>
          <w:rFonts w:eastAsia="Times New Roman"/>
          <w:b/>
          <w:bCs/>
          <w:sz w:val="24"/>
          <w:szCs w:val="24"/>
        </w:rPr>
        <w:t>M</w:t>
      </w:r>
      <w:r w:rsidR="004D15D9" w:rsidRPr="004D15D9">
        <w:rPr>
          <w:rFonts w:eastAsia="Times New Roman"/>
          <w:b/>
          <w:bCs/>
          <w:sz w:val="24"/>
          <w:szCs w:val="24"/>
        </w:rPr>
        <w:t>an</w:t>
      </w:r>
      <w:r w:rsidR="00F063CD">
        <w:rPr>
          <w:rFonts w:eastAsia="Times New Roman"/>
          <w:b/>
          <w:bCs/>
          <w:sz w:val="24"/>
          <w:szCs w:val="24"/>
        </w:rPr>
        <w:t xml:space="preserve">ifestazione di interesse </w:t>
      </w:r>
      <w:r w:rsidR="00A544D2">
        <w:rPr>
          <w:rFonts w:eastAsia="Times New Roman"/>
          <w:b/>
          <w:bCs/>
          <w:sz w:val="24"/>
          <w:szCs w:val="24"/>
        </w:rPr>
        <w:t>per la fornitura di n. 1 Carrello sollevatore elettrico per salme-feretri</w:t>
      </w:r>
      <w:bookmarkStart w:id="0" w:name="_GoBack"/>
      <w:bookmarkEnd w:id="0"/>
      <w:r w:rsidR="004D15D9" w:rsidRPr="004D15D9">
        <w:rPr>
          <w:rFonts w:eastAsia="Times New Roman"/>
          <w:b/>
          <w:bCs/>
          <w:sz w:val="24"/>
          <w:szCs w:val="24"/>
        </w:rPr>
        <w:t>.</w:t>
      </w:r>
    </w:p>
    <w:p w14:paraId="71128FE7" w14:textId="2462DB62" w:rsidR="00140383" w:rsidRPr="00140383" w:rsidRDefault="00140383" w:rsidP="00140383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3D695972" w14:textId="033F6334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3E6077A2" w14:textId="3955F727" w:rsidR="004D15D9" w:rsidRDefault="004D15D9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31F769A3" w14:textId="77777777" w:rsidR="004D15D9" w:rsidRDefault="004D15D9" w:rsidP="004D15D9">
      <w:pPr>
        <w:kinsoku w:val="0"/>
        <w:overflowPunct w:val="0"/>
        <w:autoSpaceDE/>
        <w:autoSpaceDN/>
        <w:adjustRightInd/>
        <w:spacing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</w:p>
    <w:p w14:paraId="0745EC73" w14:textId="76FDA3C2" w:rsidR="00B0710D" w:rsidRPr="004D15D9" w:rsidRDefault="00B0710D" w:rsidP="004D15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4D15D9">
        <w:rPr>
          <w:bCs/>
          <w:sz w:val="24"/>
          <w:szCs w:val="24"/>
        </w:rPr>
        <w:t xml:space="preserve">di aver stipulato </w:t>
      </w:r>
      <w:r w:rsidR="009F5D10">
        <w:rPr>
          <w:bCs/>
          <w:sz w:val="24"/>
          <w:szCs w:val="24"/>
        </w:rPr>
        <w:t xml:space="preserve">negli ultimi dieci anni </w:t>
      </w:r>
      <w:r w:rsidRPr="004D15D9">
        <w:rPr>
          <w:bCs/>
          <w:sz w:val="24"/>
          <w:szCs w:val="24"/>
        </w:rPr>
        <w:t xml:space="preserve">contratti analoghi a quello in affidamento anche a favore di soggetti privati </w:t>
      </w:r>
      <w:r w:rsidRPr="004D15D9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4A040C0C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74BAA">
        <w:rPr>
          <w:bCs/>
          <w:sz w:val="24"/>
          <w:szCs w:val="24"/>
        </w:rPr>
        <w:t>___________________________</w:t>
      </w:r>
      <w:r w:rsidRPr="00E41CDE">
        <w:rPr>
          <w:bCs/>
          <w:sz w:val="24"/>
          <w:szCs w:val="24"/>
        </w:rPr>
        <w:t>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D15D9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9F5D10"/>
    <w:rsid w:val="00A42304"/>
    <w:rsid w:val="00A544D2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  <w:rsid w:val="00F063CD"/>
    <w:rsid w:val="00F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55</cp:revision>
  <dcterms:created xsi:type="dcterms:W3CDTF">2023-09-21T10:47:00Z</dcterms:created>
  <dcterms:modified xsi:type="dcterms:W3CDTF">2025-09-15T11:02:00Z</dcterms:modified>
</cp:coreProperties>
</file>